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2268"/>
        <w:gridCol w:w="2784"/>
      </w:tblGrid>
      <w:tr w:rsidR="00214FDF" w:rsidRPr="00242134" w:rsidTr="00B53524">
        <w:tc>
          <w:tcPr>
            <w:tcW w:w="3964" w:type="dxa"/>
          </w:tcPr>
          <w:p w:rsidR="00214FDF" w:rsidRPr="00242134" w:rsidRDefault="00214FDF" w:rsidP="00D5780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2268" w:type="dxa"/>
          </w:tcPr>
          <w:p w:rsidR="00214FDF" w:rsidRPr="00242134" w:rsidRDefault="00214FDF" w:rsidP="00D5780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/>
                <w:b/>
                <w:bCs/>
                <w:sz w:val="24"/>
                <w:szCs w:val="24"/>
              </w:rPr>
              <w:t>Course Structure</w:t>
            </w:r>
          </w:p>
        </w:tc>
        <w:tc>
          <w:tcPr>
            <w:tcW w:w="2784" w:type="dxa"/>
          </w:tcPr>
          <w:p w:rsidR="00214FDF" w:rsidRPr="00242134" w:rsidRDefault="00214FDF" w:rsidP="00D5780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/>
                <w:b/>
                <w:bCs/>
                <w:sz w:val="24"/>
                <w:szCs w:val="24"/>
              </w:rPr>
              <w:t>Pre-Requisite</w:t>
            </w:r>
          </w:p>
        </w:tc>
      </w:tr>
      <w:tr w:rsidR="00214FDF" w:rsidRPr="00B53524" w:rsidTr="00B53524">
        <w:trPr>
          <w:trHeight w:val="1259"/>
        </w:trPr>
        <w:tc>
          <w:tcPr>
            <w:tcW w:w="3964" w:type="dxa"/>
          </w:tcPr>
          <w:p w:rsidR="00214FDF" w:rsidRPr="00B53524" w:rsidRDefault="00214FDF" w:rsidP="00D57809">
            <w:pPr>
              <w:rPr>
                <w:rFonts w:ascii="Times New Roman" w:hAnsi="Times New Roman"/>
                <w:b/>
                <w:bCs/>
              </w:rPr>
            </w:pPr>
            <w:r w:rsidRPr="00B53524">
              <w:rPr>
                <w:rFonts w:ascii="Times New Roman" w:hAnsi="Times New Roman"/>
                <w:b/>
              </w:rPr>
              <w:t>Fiber Optics and Optical Communication</w:t>
            </w:r>
          </w:p>
          <w:p w:rsidR="00214FDF" w:rsidRPr="00B53524" w:rsidRDefault="00214FDF" w:rsidP="00D57809">
            <w:pPr>
              <w:rPr>
                <w:rFonts w:ascii="Times New Roman" w:hAnsi="Times New Roman"/>
              </w:rPr>
            </w:pPr>
            <w:r w:rsidRPr="00B53524">
              <w:rPr>
                <w:rFonts w:ascii="Times New Roman" w:hAnsi="Times New Roman"/>
                <w:lang w:eastAsia="en-IN"/>
              </w:rPr>
              <w:t>B.Tech. (EP), 6</w:t>
            </w:r>
            <w:r w:rsidRPr="00B53524">
              <w:rPr>
                <w:rFonts w:ascii="Times New Roman" w:hAnsi="Times New Roman"/>
                <w:vertAlign w:val="superscript"/>
                <w:lang w:eastAsia="en-IN"/>
              </w:rPr>
              <w:t>th</w:t>
            </w:r>
            <w:r w:rsidRPr="00B53524">
              <w:rPr>
                <w:rFonts w:ascii="Times New Roman" w:hAnsi="Times New Roman"/>
                <w:lang w:eastAsia="en-IN"/>
              </w:rPr>
              <w:t xml:space="preserve"> Sem </w:t>
            </w:r>
          </w:p>
        </w:tc>
        <w:tc>
          <w:tcPr>
            <w:tcW w:w="226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9"/>
              <w:gridCol w:w="649"/>
              <w:gridCol w:w="649"/>
            </w:tblGrid>
            <w:tr w:rsidR="00214FDF" w:rsidRPr="00B53524" w:rsidTr="00D57809">
              <w:tc>
                <w:tcPr>
                  <w:tcW w:w="649" w:type="dxa"/>
                </w:tcPr>
                <w:p w:rsidR="00214FDF" w:rsidRPr="00B53524" w:rsidRDefault="00214FDF" w:rsidP="00D5780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B53524">
                    <w:rPr>
                      <w:rFonts w:ascii="Times New Roman" w:hAnsi="Times New Roman"/>
                      <w:b/>
                      <w:bCs/>
                    </w:rPr>
                    <w:t>L</w:t>
                  </w:r>
                </w:p>
              </w:tc>
              <w:tc>
                <w:tcPr>
                  <w:tcW w:w="649" w:type="dxa"/>
                </w:tcPr>
                <w:p w:rsidR="00214FDF" w:rsidRPr="00B53524" w:rsidRDefault="00214FDF" w:rsidP="00D5780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B53524">
                    <w:rPr>
                      <w:rFonts w:ascii="Times New Roman" w:hAnsi="Times New Roman"/>
                      <w:b/>
                      <w:bCs/>
                    </w:rPr>
                    <w:t>T</w:t>
                  </w:r>
                </w:p>
              </w:tc>
              <w:tc>
                <w:tcPr>
                  <w:tcW w:w="649" w:type="dxa"/>
                </w:tcPr>
                <w:p w:rsidR="00214FDF" w:rsidRPr="00B53524" w:rsidRDefault="00214FDF" w:rsidP="00D5780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B53524">
                    <w:rPr>
                      <w:rFonts w:ascii="Times New Roman" w:hAnsi="Times New Roman"/>
                      <w:b/>
                      <w:bCs/>
                    </w:rPr>
                    <w:t>P</w:t>
                  </w:r>
                </w:p>
              </w:tc>
            </w:tr>
            <w:tr w:rsidR="00214FDF" w:rsidRPr="00B53524" w:rsidTr="00D57809">
              <w:tc>
                <w:tcPr>
                  <w:tcW w:w="649" w:type="dxa"/>
                </w:tcPr>
                <w:p w:rsidR="00214FDF" w:rsidRPr="00B53524" w:rsidRDefault="00214FDF" w:rsidP="00D5780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B53524">
                    <w:rPr>
                      <w:rFonts w:ascii="Times New Roman" w:hAnsi="Times New Roman"/>
                      <w:b/>
                      <w:bCs/>
                    </w:rPr>
                    <w:t>3</w:t>
                  </w:r>
                </w:p>
              </w:tc>
              <w:tc>
                <w:tcPr>
                  <w:tcW w:w="649" w:type="dxa"/>
                </w:tcPr>
                <w:p w:rsidR="00214FDF" w:rsidRPr="00B53524" w:rsidRDefault="00214FDF" w:rsidP="00D5780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B53524">
                    <w:rPr>
                      <w:rFonts w:ascii="Times New Roman" w:hAnsi="Times New Roman"/>
                      <w:b/>
                      <w:bCs/>
                    </w:rPr>
                    <w:t>0</w:t>
                  </w:r>
                </w:p>
              </w:tc>
              <w:tc>
                <w:tcPr>
                  <w:tcW w:w="649" w:type="dxa"/>
                </w:tcPr>
                <w:p w:rsidR="00214FDF" w:rsidRPr="00B53524" w:rsidRDefault="00214FDF" w:rsidP="00D5780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B53524">
                    <w:rPr>
                      <w:rFonts w:ascii="Times New Roman" w:hAnsi="Times New Roman"/>
                      <w:b/>
                      <w:bCs/>
                    </w:rPr>
                    <w:t>2</w:t>
                  </w:r>
                </w:p>
              </w:tc>
            </w:tr>
          </w:tbl>
          <w:p w:rsidR="00214FDF" w:rsidRPr="00B53524" w:rsidRDefault="00214FDF" w:rsidP="00D5780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4" w:type="dxa"/>
          </w:tcPr>
          <w:p w:rsidR="00214FDF" w:rsidRPr="00B53524" w:rsidRDefault="00214FDF" w:rsidP="00214FDF">
            <w:pPr>
              <w:jc w:val="both"/>
              <w:rPr>
                <w:rFonts w:ascii="Times New Roman" w:hAnsi="Times New Roman"/>
                <w:bCs/>
              </w:rPr>
            </w:pPr>
            <w:r w:rsidRPr="00B53524">
              <w:rPr>
                <w:rFonts w:ascii="Times New Roman" w:hAnsi="Times New Roman"/>
                <w:bCs/>
              </w:rPr>
              <w:t>Knowledge of the basic concepts of optics.</w:t>
            </w:r>
          </w:p>
          <w:p w:rsidR="00214FDF" w:rsidRPr="00B53524" w:rsidRDefault="00214FDF" w:rsidP="00214FDF">
            <w:pPr>
              <w:jc w:val="both"/>
              <w:rPr>
                <w:rFonts w:ascii="Times New Roman" w:hAnsi="Times New Roman"/>
                <w:bCs/>
              </w:rPr>
            </w:pPr>
          </w:p>
          <w:p w:rsidR="00214FDF" w:rsidRPr="00B53524" w:rsidRDefault="00214FDF" w:rsidP="00214FDF">
            <w:pPr>
              <w:jc w:val="both"/>
              <w:rPr>
                <w:rFonts w:ascii="Times New Roman" w:hAnsi="Times New Roman"/>
                <w:bCs/>
              </w:rPr>
            </w:pPr>
            <w:r w:rsidRPr="00B53524">
              <w:rPr>
                <w:rFonts w:ascii="Times New Roman" w:hAnsi="Times New Roman"/>
                <w:bCs/>
              </w:rPr>
              <w:t>Knowledge of the partial differential equations, their solutions &amp; special functions</w:t>
            </w:r>
          </w:p>
        </w:tc>
      </w:tr>
    </w:tbl>
    <w:p w:rsidR="00214FDF" w:rsidRDefault="00214FDF" w:rsidP="00214FDF">
      <w:pPr>
        <w:spacing w:after="0"/>
        <w:rPr>
          <w:rFonts w:ascii="Times New Roman" w:hAnsi="Times New Roman"/>
        </w:rPr>
      </w:pPr>
    </w:p>
    <w:p w:rsidR="008812DC" w:rsidRPr="00B53524" w:rsidRDefault="008812DC" w:rsidP="00214FDF">
      <w:pPr>
        <w:spacing w:after="0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14FDF" w:rsidRPr="00B53524" w:rsidTr="00B53524">
        <w:trPr>
          <w:trHeight w:val="625"/>
        </w:trPr>
        <w:tc>
          <w:tcPr>
            <w:tcW w:w="10536" w:type="dxa"/>
          </w:tcPr>
          <w:p w:rsidR="00214FDF" w:rsidRDefault="00214FDF" w:rsidP="00D57809">
            <w:pPr>
              <w:jc w:val="both"/>
              <w:rPr>
                <w:rFonts w:ascii="Times New Roman" w:hAnsi="Times New Roman"/>
              </w:rPr>
            </w:pPr>
            <w:r w:rsidRPr="00B53524">
              <w:rPr>
                <w:rFonts w:ascii="Times New Roman" w:hAnsi="Times New Roman"/>
                <w:b/>
                <w:bCs/>
              </w:rPr>
              <w:t>Course Objectives:</w:t>
            </w:r>
            <w:r w:rsidRPr="00B53524">
              <w:rPr>
                <w:rFonts w:ascii="Times New Roman" w:hAnsi="Times New Roman"/>
              </w:rPr>
              <w:t xml:space="preserve"> </w:t>
            </w:r>
          </w:p>
          <w:p w:rsidR="00B163A5" w:rsidRDefault="00B163A5" w:rsidP="00D57809">
            <w:pPr>
              <w:jc w:val="both"/>
              <w:rPr>
                <w:rFonts w:ascii="Times New Roman" w:hAnsi="Times New Roman"/>
              </w:rPr>
            </w:pPr>
          </w:p>
          <w:p w:rsidR="00B24814" w:rsidRPr="00B24814" w:rsidRDefault="00B24814" w:rsidP="008812DC">
            <w:pPr>
              <w:spacing w:line="276" w:lineRule="auto"/>
              <w:ind w:firstLine="360"/>
              <w:jc w:val="both"/>
              <w:rPr>
                <w:rFonts w:ascii="Times New Roman" w:hAnsi="Times New Roman"/>
              </w:rPr>
            </w:pPr>
            <w:r w:rsidRPr="00B24814">
              <w:rPr>
                <w:rFonts w:ascii="Times New Roman" w:hAnsi="Times New Roman"/>
              </w:rPr>
              <w:t>The major objective of the course is t</w:t>
            </w:r>
            <w:r w:rsidRPr="00B24814">
              <w:rPr>
                <w:rFonts w:ascii="Times New Roman" w:hAnsi="Times New Roman"/>
              </w:rPr>
              <w:t xml:space="preserve">o provide the concepts in fiber optics with the understanding </w:t>
            </w:r>
            <w:r w:rsidRPr="00B24814">
              <w:rPr>
                <w:rFonts w:ascii="Times New Roman" w:hAnsi="Times New Roman"/>
              </w:rPr>
              <w:t xml:space="preserve">of </w:t>
            </w:r>
            <w:r w:rsidRPr="00B24814">
              <w:rPr>
                <w:rFonts w:ascii="Times New Roman" w:hAnsi="Times New Roman"/>
              </w:rPr>
              <w:t>various optical modes</w:t>
            </w:r>
            <w:r w:rsidRPr="00B24814">
              <w:rPr>
                <w:rFonts w:ascii="Times New Roman" w:hAnsi="Times New Roman"/>
              </w:rPr>
              <w:t xml:space="preserve">. </w:t>
            </w:r>
            <w:r w:rsidRPr="00B24814">
              <w:rPr>
                <w:rFonts w:ascii="Times New Roman" w:hAnsi="Times New Roman"/>
              </w:rPr>
              <w:t>The students are given a thorough knowledge about various signal degradation mechanism along with their overcome techniques.</w:t>
            </w:r>
            <w:r w:rsidRPr="00B24814">
              <w:rPr>
                <w:rFonts w:ascii="Times New Roman" w:hAnsi="Times New Roman"/>
              </w:rPr>
              <w:t xml:space="preserve"> </w:t>
            </w:r>
            <w:r w:rsidRPr="00B24814">
              <w:rPr>
                <w:rFonts w:ascii="Times New Roman" w:hAnsi="Times New Roman"/>
              </w:rPr>
              <w:t>The course focuses on developing understanding to design an optical communication system including sources, detector and signal guiding mechanism</w:t>
            </w:r>
            <w:r w:rsidRPr="00B24814">
              <w:rPr>
                <w:rFonts w:ascii="Times New Roman" w:hAnsi="Times New Roman"/>
              </w:rPr>
              <w:t>s</w:t>
            </w:r>
            <w:r w:rsidRPr="00B24814">
              <w:rPr>
                <w:rFonts w:ascii="Times New Roman" w:hAnsi="Times New Roman"/>
              </w:rPr>
              <w:t>.</w:t>
            </w:r>
          </w:p>
          <w:p w:rsidR="00B163A5" w:rsidRPr="00B53524" w:rsidRDefault="00B163A5" w:rsidP="00B24814">
            <w:pPr>
              <w:ind w:firstLine="360"/>
              <w:rPr>
                <w:rFonts w:ascii="Times New Roman" w:hAnsi="Times New Roman"/>
              </w:rPr>
            </w:pPr>
          </w:p>
        </w:tc>
      </w:tr>
    </w:tbl>
    <w:p w:rsidR="00214FDF" w:rsidRDefault="00214FDF" w:rsidP="00214FDF">
      <w:pPr>
        <w:spacing w:after="0"/>
        <w:rPr>
          <w:rFonts w:ascii="Times New Roman" w:hAnsi="Times New Roman"/>
        </w:rPr>
      </w:pPr>
    </w:p>
    <w:p w:rsidR="008812DC" w:rsidRPr="00B53524" w:rsidRDefault="008812DC" w:rsidP="00214FDF">
      <w:pPr>
        <w:spacing w:after="0"/>
        <w:rPr>
          <w:rFonts w:ascii="Times New Roman" w:hAnsi="Times New Roman"/>
        </w:rPr>
      </w:pPr>
    </w:p>
    <w:tbl>
      <w:tblPr>
        <w:tblStyle w:val="TableGrid"/>
        <w:tblW w:w="9121" w:type="dxa"/>
        <w:tblLook w:val="04A0" w:firstRow="1" w:lastRow="0" w:firstColumn="1" w:lastColumn="0" w:noHBand="0" w:noVBand="1"/>
      </w:tblPr>
      <w:tblGrid>
        <w:gridCol w:w="9121"/>
      </w:tblGrid>
      <w:tr w:rsidR="00214FDF" w:rsidRPr="00B53524" w:rsidTr="008812DC">
        <w:trPr>
          <w:trHeight w:val="2541"/>
        </w:trPr>
        <w:tc>
          <w:tcPr>
            <w:tcW w:w="9121" w:type="dxa"/>
          </w:tcPr>
          <w:p w:rsidR="00214FDF" w:rsidRPr="00B53524" w:rsidRDefault="00214FDF" w:rsidP="00D57809">
            <w:pPr>
              <w:rPr>
                <w:rFonts w:ascii="Times New Roman" w:hAnsi="Times New Roman"/>
                <w:b/>
                <w:bCs/>
              </w:rPr>
            </w:pPr>
            <w:r w:rsidRPr="00B53524">
              <w:rPr>
                <w:rFonts w:ascii="Times New Roman" w:hAnsi="Times New Roman"/>
                <w:b/>
                <w:bCs/>
              </w:rPr>
              <w:t>Course Outcomes (COs)</w:t>
            </w:r>
          </w:p>
          <w:p w:rsidR="00214FDF" w:rsidRDefault="00214FDF" w:rsidP="00D57809">
            <w:pPr>
              <w:jc w:val="both"/>
              <w:rPr>
                <w:rFonts w:ascii="Times New Roman" w:hAnsi="Times New Roman"/>
              </w:rPr>
            </w:pPr>
          </w:p>
          <w:p w:rsidR="003B423B" w:rsidRPr="00026BFD" w:rsidRDefault="00B8531C" w:rsidP="008812DC">
            <w:pPr>
              <w:pStyle w:val="ListParagraph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026BFD">
              <w:rPr>
                <w:rFonts w:ascii="Times New Roman" w:hAnsi="Times New Roman" w:cs="Times New Roman"/>
              </w:rPr>
              <w:t>To understand the light guidance in optical fibers and to</w:t>
            </w:r>
            <w:r w:rsidR="00026BFD" w:rsidRPr="00026BFD">
              <w:rPr>
                <w:rFonts w:ascii="Times New Roman" w:hAnsi="Times New Roman" w:cs="Times New Roman"/>
              </w:rPr>
              <w:t xml:space="preserve"> </w:t>
            </w:r>
            <w:r w:rsidR="00026BFD" w:rsidRPr="00026BFD">
              <w:rPr>
                <w:rFonts w:ascii="Times New Roman" w:hAnsi="Times New Roman" w:cs="Times New Roman"/>
              </w:rPr>
              <w:t>examine the different kinds of losses and signal distortion along with their comp</w:t>
            </w:r>
            <w:r w:rsidR="00026BFD" w:rsidRPr="00026BFD">
              <w:rPr>
                <w:rFonts w:ascii="Times New Roman" w:hAnsi="Times New Roman" w:cs="Times New Roman"/>
              </w:rPr>
              <w:t>ensation techniques in optical f</w:t>
            </w:r>
            <w:r w:rsidR="00026BFD" w:rsidRPr="00026BFD">
              <w:rPr>
                <w:rFonts w:ascii="Times New Roman" w:hAnsi="Times New Roman" w:cs="Times New Roman"/>
              </w:rPr>
              <w:t>ibers</w:t>
            </w:r>
            <w:r w:rsidR="00026BFD" w:rsidRPr="00026BFD">
              <w:rPr>
                <w:rFonts w:ascii="Times New Roman" w:hAnsi="Times New Roman" w:cs="Times New Roman"/>
              </w:rPr>
              <w:t>.</w:t>
            </w:r>
          </w:p>
          <w:p w:rsidR="00026BFD" w:rsidRPr="00026BFD" w:rsidRDefault="00026BFD" w:rsidP="008812DC">
            <w:pPr>
              <w:pStyle w:val="ListParagraph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026BFD">
              <w:rPr>
                <w:rFonts w:ascii="Times New Roman" w:hAnsi="Times New Roman" w:cs="Times New Roman"/>
              </w:rPr>
              <w:t>To analyse and explain the light guidance in optical waveguides through modal analysis.</w:t>
            </w:r>
          </w:p>
          <w:p w:rsidR="00026BFD" w:rsidRPr="00026BFD" w:rsidRDefault="00026BFD" w:rsidP="008812DC">
            <w:pPr>
              <w:pStyle w:val="ListParagraph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026BFD">
              <w:rPr>
                <w:rFonts w:ascii="Times New Roman" w:hAnsi="Times New Roman" w:cs="Times New Roman"/>
              </w:rPr>
              <w:t>To i</w:t>
            </w:r>
            <w:r w:rsidRPr="00026BFD">
              <w:rPr>
                <w:rFonts w:ascii="Times New Roman" w:hAnsi="Times New Roman" w:cs="Times New Roman"/>
              </w:rPr>
              <w:t>dentify and examine the different kinds of losses and signal distortion along with their comp</w:t>
            </w:r>
            <w:r w:rsidR="00AD192F">
              <w:rPr>
                <w:rFonts w:ascii="Times New Roman" w:hAnsi="Times New Roman" w:cs="Times New Roman"/>
              </w:rPr>
              <w:t>ensation techniques in optical f</w:t>
            </w:r>
            <w:r w:rsidRPr="00026BFD">
              <w:rPr>
                <w:rFonts w:ascii="Times New Roman" w:hAnsi="Times New Roman" w:cs="Times New Roman"/>
              </w:rPr>
              <w:t>ibers</w:t>
            </w:r>
            <w:r w:rsidRPr="00026BFD">
              <w:rPr>
                <w:rFonts w:ascii="Times New Roman" w:hAnsi="Times New Roman" w:cs="Times New Roman"/>
              </w:rPr>
              <w:t xml:space="preserve"> </w:t>
            </w:r>
          </w:p>
          <w:p w:rsidR="00026BFD" w:rsidRPr="00026BFD" w:rsidRDefault="00026BFD" w:rsidP="008812DC">
            <w:pPr>
              <w:pStyle w:val="ListParagraph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026BFD">
              <w:rPr>
                <w:rFonts w:ascii="Times New Roman" w:hAnsi="Times New Roman" w:cs="Times New Roman"/>
              </w:rPr>
              <w:t xml:space="preserve">To develop the knowledge of </w:t>
            </w:r>
            <w:r w:rsidR="008812DC" w:rsidRPr="00026BFD">
              <w:rPr>
                <w:rFonts w:ascii="Times New Roman" w:hAnsi="Times New Roman" w:cs="Times New Roman"/>
              </w:rPr>
              <w:t>optical sources,</w:t>
            </w:r>
            <w:r w:rsidRPr="00026BFD">
              <w:rPr>
                <w:rFonts w:ascii="Times New Roman" w:hAnsi="Times New Roman" w:cs="Times New Roman"/>
              </w:rPr>
              <w:t xml:space="preserve"> </w:t>
            </w:r>
            <w:r w:rsidRPr="00026BFD">
              <w:rPr>
                <w:rFonts w:ascii="Times New Roman" w:hAnsi="Times New Roman" w:cs="Times New Roman"/>
              </w:rPr>
              <w:t xml:space="preserve">their </w:t>
            </w:r>
            <w:r w:rsidRPr="00026BFD">
              <w:rPr>
                <w:rFonts w:ascii="Times New Roman" w:hAnsi="Times New Roman" w:cs="Times New Roman"/>
              </w:rPr>
              <w:t>principle of operation and characteristics</w:t>
            </w:r>
          </w:p>
          <w:p w:rsidR="00026BFD" w:rsidRPr="00026BFD" w:rsidRDefault="00AD192F" w:rsidP="008812DC">
            <w:pPr>
              <w:pStyle w:val="ListParagraph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</w:t>
            </w:r>
            <w:r w:rsidR="00026BFD" w:rsidRPr="00026BFD">
              <w:rPr>
                <w:rFonts w:ascii="Times New Roman" w:hAnsi="Times New Roman" w:cs="Times New Roman"/>
              </w:rPr>
              <w:t>understand the operati</w:t>
            </w:r>
            <w:r>
              <w:rPr>
                <w:rFonts w:ascii="Times New Roman" w:hAnsi="Times New Roman" w:cs="Times New Roman"/>
              </w:rPr>
              <w:t>on of various optical detectors and design an optical communication link</w:t>
            </w:r>
          </w:p>
          <w:p w:rsidR="00214FDF" w:rsidRPr="00B53524" w:rsidRDefault="00214FDF" w:rsidP="003F22F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/>
                <w:lang w:val="en-IN"/>
              </w:rPr>
            </w:pPr>
          </w:p>
        </w:tc>
      </w:tr>
    </w:tbl>
    <w:p w:rsidR="008812DC" w:rsidRDefault="008812DC" w:rsidP="008812DC">
      <w:pPr>
        <w:spacing w:after="0"/>
        <w:rPr>
          <w:rFonts w:ascii="Times New Roman" w:hAnsi="Times New Roman"/>
          <w:b/>
          <w:u w:val="single"/>
        </w:rPr>
      </w:pPr>
    </w:p>
    <w:tbl>
      <w:tblPr>
        <w:tblStyle w:val="TableGrid1"/>
        <w:tblpPr w:leftFromText="180" w:rightFromText="180" w:vertAnchor="page" w:horzAnchor="margin" w:tblpY="976"/>
        <w:tblW w:w="9000" w:type="dxa"/>
        <w:tblLook w:val="04A0" w:firstRow="1" w:lastRow="0" w:firstColumn="1" w:lastColumn="0" w:noHBand="0" w:noVBand="1"/>
      </w:tblPr>
      <w:tblGrid>
        <w:gridCol w:w="806"/>
        <w:gridCol w:w="7224"/>
        <w:gridCol w:w="970"/>
      </w:tblGrid>
      <w:tr w:rsidR="008812DC" w:rsidRPr="006A2FB3" w:rsidTr="008812DC">
        <w:trPr>
          <w:trHeight w:val="740"/>
        </w:trPr>
        <w:tc>
          <w:tcPr>
            <w:tcW w:w="806" w:type="dxa"/>
          </w:tcPr>
          <w:p w:rsidR="008812DC" w:rsidRPr="006A2FB3" w:rsidRDefault="008812DC" w:rsidP="008812DC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6A2FB3">
              <w:rPr>
                <w:rFonts w:ascii="Times New Roman" w:hAnsi="Times New Roman"/>
                <w:b/>
              </w:rPr>
              <w:lastRenderedPageBreak/>
              <w:t>S. No.</w:t>
            </w:r>
          </w:p>
        </w:tc>
        <w:tc>
          <w:tcPr>
            <w:tcW w:w="7224" w:type="dxa"/>
          </w:tcPr>
          <w:p w:rsidR="008812DC" w:rsidRPr="006A2FB3" w:rsidRDefault="008812DC" w:rsidP="008812DC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Content</w:t>
            </w:r>
          </w:p>
        </w:tc>
        <w:tc>
          <w:tcPr>
            <w:tcW w:w="970" w:type="dxa"/>
          </w:tcPr>
          <w:p w:rsidR="008812DC" w:rsidRPr="006A2FB3" w:rsidRDefault="008812DC" w:rsidP="008812DC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6A2FB3">
              <w:rPr>
                <w:rFonts w:ascii="Times New Roman" w:hAnsi="Times New Roman"/>
                <w:b/>
              </w:rPr>
              <w:t xml:space="preserve">Contact Hours </w:t>
            </w:r>
          </w:p>
        </w:tc>
      </w:tr>
      <w:tr w:rsidR="008812DC" w:rsidRPr="006A2FB3" w:rsidTr="008812DC">
        <w:trPr>
          <w:trHeight w:val="1079"/>
        </w:trPr>
        <w:tc>
          <w:tcPr>
            <w:tcW w:w="806" w:type="dxa"/>
          </w:tcPr>
          <w:p w:rsidR="008812DC" w:rsidRPr="006A2FB3" w:rsidRDefault="008812DC" w:rsidP="008812DC">
            <w:pPr>
              <w:spacing w:line="276" w:lineRule="auto"/>
              <w:rPr>
                <w:rFonts w:ascii="Times New Roman" w:hAnsi="Times New Roman"/>
              </w:rPr>
            </w:pPr>
            <w:r w:rsidRPr="006A2FB3">
              <w:rPr>
                <w:rFonts w:ascii="Times New Roman" w:hAnsi="Times New Roman"/>
              </w:rPr>
              <w:t>1.</w:t>
            </w:r>
          </w:p>
        </w:tc>
        <w:tc>
          <w:tcPr>
            <w:tcW w:w="7224" w:type="dxa"/>
          </w:tcPr>
          <w:p w:rsidR="008812DC" w:rsidRPr="003B423B" w:rsidRDefault="008812DC" w:rsidP="008812DC">
            <w:pPr>
              <w:jc w:val="both"/>
              <w:rPr>
                <w:rFonts w:ascii="Times New Roman" w:hAnsi="Times New Roman"/>
                <w:lang w:val="en-IN"/>
              </w:rPr>
            </w:pPr>
            <w:r w:rsidRPr="00246780">
              <w:rPr>
                <w:rFonts w:ascii="Times New Roman" w:hAnsi="Times New Roman"/>
                <w:bCs/>
                <w:lang w:val="en-IN"/>
              </w:rPr>
              <w:t>Introduction and importance of Fiber Optics Technology. Ray analysis of optical fiber: Basic Characteristics of the o</w:t>
            </w:r>
            <w:r>
              <w:rPr>
                <w:rFonts w:ascii="Times New Roman" w:hAnsi="Times New Roman"/>
                <w:bCs/>
                <w:lang w:val="en-IN"/>
              </w:rPr>
              <w:t>ptical fiber</w:t>
            </w:r>
            <w:r w:rsidRPr="00246780">
              <w:rPr>
                <w:rFonts w:ascii="Times New Roman" w:hAnsi="Times New Roman"/>
                <w:bCs/>
                <w:lang w:val="en-IN"/>
              </w:rPr>
              <w:t xml:space="preserve">, Attenuation in optical fibers, Loss mechanisms </w:t>
            </w:r>
            <w:r>
              <w:rPr>
                <w:rFonts w:ascii="Times New Roman" w:hAnsi="Times New Roman"/>
                <w:bCs/>
                <w:lang w:val="en-IN"/>
              </w:rPr>
              <w:t>: Absorptive Losses, Radiative Losses and Fresnel Reglection</w:t>
            </w:r>
            <w:r w:rsidRPr="00246780">
              <w:rPr>
                <w:rFonts w:ascii="Times New Roman" w:hAnsi="Times New Roman"/>
                <w:bCs/>
                <w:lang w:val="en-IN"/>
              </w:rPr>
              <w:t xml:space="preserve">, </w:t>
            </w:r>
            <w:r w:rsidRPr="00246780">
              <w:rPr>
                <w:rFonts w:ascii="Times New Roman" w:hAnsi="Times New Roman"/>
              </w:rPr>
              <w:t>Fabrication of optical fibers</w:t>
            </w:r>
          </w:p>
        </w:tc>
        <w:tc>
          <w:tcPr>
            <w:tcW w:w="970" w:type="dxa"/>
            <w:vAlign w:val="center"/>
          </w:tcPr>
          <w:p w:rsidR="008812DC" w:rsidRPr="006A2FB3" w:rsidRDefault="008812DC" w:rsidP="008812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</w:p>
        </w:tc>
      </w:tr>
      <w:tr w:rsidR="008812DC" w:rsidRPr="006A2FB3" w:rsidTr="00AD192F">
        <w:trPr>
          <w:trHeight w:val="1550"/>
        </w:trPr>
        <w:tc>
          <w:tcPr>
            <w:tcW w:w="806" w:type="dxa"/>
          </w:tcPr>
          <w:p w:rsidR="008812DC" w:rsidRPr="006A2FB3" w:rsidRDefault="008812DC" w:rsidP="008812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7224" w:type="dxa"/>
          </w:tcPr>
          <w:p w:rsidR="008812DC" w:rsidRPr="00246780" w:rsidRDefault="008812DC" w:rsidP="008812DC">
            <w:pPr>
              <w:jc w:val="both"/>
              <w:rPr>
                <w:rFonts w:ascii="Times New Roman" w:hAnsi="Times New Roman"/>
                <w:bCs/>
                <w:lang w:val="en-IN"/>
              </w:rPr>
            </w:pPr>
            <w:r w:rsidRPr="00246780">
              <w:rPr>
                <w:rFonts w:ascii="Times New Roman" w:hAnsi="Times New Roman"/>
              </w:rPr>
              <w:t xml:space="preserve">Electromagnetic mode theory for optical propagation, </w:t>
            </w:r>
            <w:r>
              <w:rPr>
                <w:rFonts w:ascii="Times New Roman" w:hAnsi="Times New Roman"/>
              </w:rPr>
              <w:t xml:space="preserve">Maxwell’s equations in inhomogeneous media, </w:t>
            </w:r>
            <w:r w:rsidRPr="00246780">
              <w:rPr>
                <w:rFonts w:ascii="Times New Roman" w:hAnsi="Times New Roman"/>
              </w:rPr>
              <w:t xml:space="preserve">Modal analysis of planar step index waveguide, </w:t>
            </w:r>
            <w:r>
              <w:rPr>
                <w:rFonts w:ascii="Times New Roman" w:hAnsi="Times New Roman"/>
              </w:rPr>
              <w:t xml:space="preserve">Physical Understanding of the modes, </w:t>
            </w:r>
            <w:r w:rsidRPr="00246780">
              <w:rPr>
                <w:rFonts w:ascii="Times New Roman" w:hAnsi="Times New Roman"/>
              </w:rPr>
              <w:t>Power associated with the modes</w:t>
            </w:r>
            <w:r w:rsidRPr="00246780">
              <w:rPr>
                <w:rFonts w:ascii="Times New Roman" w:hAnsi="Times New Roman"/>
              </w:rPr>
              <w:tab/>
            </w:r>
          </w:p>
          <w:p w:rsidR="008812DC" w:rsidRPr="00246780" w:rsidRDefault="008812DC" w:rsidP="008812DC">
            <w:pPr>
              <w:jc w:val="both"/>
              <w:rPr>
                <w:rFonts w:ascii="Times New Roman" w:hAnsi="Times New Roman"/>
                <w:bCs/>
                <w:lang w:val="en-IN"/>
              </w:rPr>
            </w:pPr>
            <w:r w:rsidRPr="00246780">
              <w:rPr>
                <w:rFonts w:ascii="Times New Roman" w:hAnsi="Times New Roman"/>
              </w:rPr>
              <w:t>Propagation charac</w:t>
            </w:r>
            <w:r>
              <w:rPr>
                <w:rFonts w:ascii="Times New Roman" w:hAnsi="Times New Roman"/>
              </w:rPr>
              <w:t xml:space="preserve">teristics and </w:t>
            </w:r>
            <w:r w:rsidRPr="00246780">
              <w:rPr>
                <w:rFonts w:ascii="Times New Roman" w:hAnsi="Times New Roman"/>
              </w:rPr>
              <w:t xml:space="preserve">Modal analysis for the step index fiber, </w:t>
            </w:r>
            <w:r>
              <w:rPr>
                <w:rFonts w:ascii="Times New Roman" w:hAnsi="Times New Roman"/>
              </w:rPr>
              <w:t xml:space="preserve">Scalar modes in the weakly guiding mechanism, </w:t>
            </w:r>
            <w:r w:rsidRPr="00246780">
              <w:rPr>
                <w:rFonts w:ascii="Times New Roman" w:hAnsi="Times New Roman"/>
              </w:rPr>
              <w:t>Power associated with modes,</w:t>
            </w:r>
            <w:r>
              <w:rPr>
                <w:rFonts w:ascii="Times New Roman" w:hAnsi="Times New Roman"/>
              </w:rPr>
              <w:t xml:space="preserve"> </w:t>
            </w:r>
            <w:r w:rsidRPr="00246780">
              <w:rPr>
                <w:rFonts w:ascii="Times New Roman" w:hAnsi="Times New Roman"/>
              </w:rPr>
              <w:t>Splice loss</w:t>
            </w:r>
          </w:p>
        </w:tc>
        <w:tc>
          <w:tcPr>
            <w:tcW w:w="970" w:type="dxa"/>
            <w:vAlign w:val="center"/>
          </w:tcPr>
          <w:p w:rsidR="008812DC" w:rsidRPr="006A2FB3" w:rsidRDefault="008812DC" w:rsidP="008812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 w:rsidR="008812DC" w:rsidRPr="006A2FB3" w:rsidTr="008812DC">
        <w:trPr>
          <w:trHeight w:val="893"/>
        </w:trPr>
        <w:tc>
          <w:tcPr>
            <w:tcW w:w="806" w:type="dxa"/>
          </w:tcPr>
          <w:p w:rsidR="008812DC" w:rsidRPr="006A2FB3" w:rsidRDefault="008812DC" w:rsidP="008812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7224" w:type="dxa"/>
            <w:tcBorders>
              <w:top w:val="single" w:sz="4" w:space="0" w:color="auto"/>
            </w:tcBorders>
          </w:tcPr>
          <w:p w:rsidR="008812DC" w:rsidRPr="00BA145F" w:rsidRDefault="008812DC" w:rsidP="008812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Signal degradation i</w:t>
            </w:r>
            <w:r w:rsidRPr="00246780">
              <w:rPr>
                <w:rFonts w:ascii="Times New Roman" w:hAnsi="Times New Roman"/>
              </w:rPr>
              <w:t>n optical fiber d</w:t>
            </w:r>
            <w:r>
              <w:rPr>
                <w:rFonts w:ascii="Times New Roman" w:hAnsi="Times New Roman"/>
              </w:rPr>
              <w:t xml:space="preserve">ue to dispersion </w:t>
            </w:r>
            <w:r w:rsidRPr="00246780">
              <w:rPr>
                <w:rFonts w:ascii="Times New Roman" w:hAnsi="Times New Roman"/>
              </w:rPr>
              <w:t>, Pulse broadening in optical fibers,  Bit rate length product , Pulse dispersion , Material dispersion,  Waveguide dispersion and design considerations</w:t>
            </w:r>
          </w:p>
        </w:tc>
        <w:tc>
          <w:tcPr>
            <w:tcW w:w="970" w:type="dxa"/>
            <w:tcBorders>
              <w:top w:val="single" w:sz="4" w:space="0" w:color="auto"/>
            </w:tcBorders>
            <w:vAlign w:val="center"/>
          </w:tcPr>
          <w:p w:rsidR="008812DC" w:rsidRPr="006A2FB3" w:rsidRDefault="008812DC" w:rsidP="008812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</w:p>
        </w:tc>
      </w:tr>
      <w:tr w:rsidR="008812DC" w:rsidRPr="006A2FB3" w:rsidTr="00AD192F">
        <w:trPr>
          <w:trHeight w:val="1844"/>
        </w:trPr>
        <w:tc>
          <w:tcPr>
            <w:tcW w:w="806" w:type="dxa"/>
          </w:tcPr>
          <w:p w:rsidR="008812DC" w:rsidRPr="006A2FB3" w:rsidRDefault="008812DC" w:rsidP="008812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7224" w:type="dxa"/>
          </w:tcPr>
          <w:p w:rsidR="008812DC" w:rsidRDefault="008812DC" w:rsidP="008812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Optical Sources: Communication Requirements, Absorption and emission of radiation, Energy Bands and carrier distribution in semiconductors, Optical Gain in semiconductors, Laser oscillation and threshold current,</w:t>
            </w:r>
          </w:p>
          <w:p w:rsidR="008812DC" w:rsidRDefault="008812DC" w:rsidP="008812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Laser diode characteristics: Laser threshold, Output Spectrum, Radiation pattern, Modulation of semiconductor lasers</w:t>
            </w:r>
          </w:p>
          <w:p w:rsidR="008812DC" w:rsidRPr="00246780" w:rsidRDefault="008812DC" w:rsidP="008812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LED characteristics, Responsivity, Output spectrum, Radiation Pattern, Modulation </w:t>
            </w:r>
          </w:p>
        </w:tc>
        <w:tc>
          <w:tcPr>
            <w:tcW w:w="970" w:type="dxa"/>
            <w:vAlign w:val="center"/>
          </w:tcPr>
          <w:p w:rsidR="008812DC" w:rsidRPr="006A2FB3" w:rsidRDefault="00AD192F" w:rsidP="008812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</w:p>
        </w:tc>
      </w:tr>
      <w:tr w:rsidR="008812DC" w:rsidRPr="006A2FB3" w:rsidTr="008812DC">
        <w:trPr>
          <w:trHeight w:val="720"/>
        </w:trPr>
        <w:tc>
          <w:tcPr>
            <w:tcW w:w="806" w:type="dxa"/>
            <w:tcBorders>
              <w:top w:val="single" w:sz="4" w:space="0" w:color="auto"/>
            </w:tcBorders>
          </w:tcPr>
          <w:p w:rsidR="008812DC" w:rsidRPr="006A2FB3" w:rsidRDefault="008812DC" w:rsidP="008812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7224" w:type="dxa"/>
          </w:tcPr>
          <w:p w:rsidR="008812DC" w:rsidRDefault="008812DC" w:rsidP="008812DC">
            <w:pPr>
              <w:jc w:val="both"/>
              <w:rPr>
                <w:rFonts w:ascii="Times New Roman" w:hAnsi="Times New Roman"/>
              </w:rPr>
            </w:pPr>
            <w:r w:rsidRPr="00246780">
              <w:rPr>
                <w:rFonts w:ascii="Times New Roman" w:hAnsi="Times New Roman"/>
              </w:rPr>
              <w:t xml:space="preserve">Detectors for optical fiber </w:t>
            </w:r>
            <w:r w:rsidR="00AD192F" w:rsidRPr="00246780">
              <w:rPr>
                <w:rFonts w:ascii="Times New Roman" w:hAnsi="Times New Roman"/>
              </w:rPr>
              <w:t>communication,</w:t>
            </w:r>
            <w:r w:rsidRPr="00246780">
              <w:rPr>
                <w:rFonts w:ascii="Times New Roman" w:hAnsi="Times New Roman"/>
              </w:rPr>
              <w:t xml:space="preserve"> Principle of optical detection, PIN photodetector, </w:t>
            </w:r>
            <w:r>
              <w:rPr>
                <w:rFonts w:ascii="Times New Roman" w:hAnsi="Times New Roman"/>
              </w:rPr>
              <w:t xml:space="preserve">Responsivity and Quantum Efficiency, </w:t>
            </w:r>
            <w:r w:rsidRPr="00246780">
              <w:rPr>
                <w:rFonts w:ascii="Times New Roman" w:hAnsi="Times New Roman"/>
              </w:rPr>
              <w:t>Avalanche Photodiode</w:t>
            </w:r>
          </w:p>
          <w:p w:rsidR="00AD192F" w:rsidRPr="00246780" w:rsidRDefault="00AD192F" w:rsidP="008812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Design of an optical communication link</w:t>
            </w:r>
          </w:p>
        </w:tc>
        <w:tc>
          <w:tcPr>
            <w:tcW w:w="970" w:type="dxa"/>
            <w:vAlign w:val="center"/>
          </w:tcPr>
          <w:p w:rsidR="008812DC" w:rsidRPr="006A2FB3" w:rsidRDefault="00AD192F" w:rsidP="008812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</w:t>
            </w:r>
          </w:p>
        </w:tc>
      </w:tr>
      <w:tr w:rsidR="008812DC" w:rsidRPr="006A2FB3" w:rsidTr="008812DC">
        <w:trPr>
          <w:trHeight w:val="454"/>
        </w:trPr>
        <w:tc>
          <w:tcPr>
            <w:tcW w:w="806" w:type="dxa"/>
          </w:tcPr>
          <w:p w:rsidR="008812DC" w:rsidRPr="006A2FB3" w:rsidRDefault="008812DC" w:rsidP="008812DC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7224" w:type="dxa"/>
          </w:tcPr>
          <w:p w:rsidR="008812DC" w:rsidRPr="006A2FB3" w:rsidRDefault="008812DC" w:rsidP="008812DC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6A2FB3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Total</w:t>
            </w:r>
          </w:p>
        </w:tc>
        <w:tc>
          <w:tcPr>
            <w:tcW w:w="970" w:type="dxa"/>
            <w:vAlign w:val="center"/>
          </w:tcPr>
          <w:p w:rsidR="008812DC" w:rsidRPr="006A2FB3" w:rsidRDefault="008812DC" w:rsidP="008812D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6A2FB3">
              <w:rPr>
                <w:rFonts w:ascii="Times New Roman" w:hAnsi="Times New Roman"/>
                <w:b/>
              </w:rPr>
              <w:t>42</w:t>
            </w:r>
          </w:p>
        </w:tc>
      </w:tr>
    </w:tbl>
    <w:p w:rsidR="008812DC" w:rsidRDefault="008812DC" w:rsidP="00AB16F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  <w:lang w:val="en-IN"/>
        </w:rPr>
      </w:pPr>
    </w:p>
    <w:p w:rsidR="008812DC" w:rsidRDefault="008812DC" w:rsidP="008812DC">
      <w:pPr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List of experiments</w:t>
      </w:r>
    </w:p>
    <w:p w:rsidR="008812DC" w:rsidRDefault="008812DC" w:rsidP="008812DC">
      <w:pPr>
        <w:spacing w:after="0"/>
        <w:rPr>
          <w:rFonts w:ascii="Times New Roman" w:hAnsi="Times New Roman"/>
          <w:b/>
          <w:u w:val="single"/>
        </w:rPr>
      </w:pPr>
    </w:p>
    <w:p w:rsidR="008812DC" w:rsidRPr="0052260A" w:rsidRDefault="008812DC" w:rsidP="008812DC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IN"/>
        </w:rPr>
      </w:pPr>
      <w:r w:rsidRPr="0052260A">
        <w:rPr>
          <w:rFonts w:ascii="Times New Roman" w:hAnsi="Times New Roman"/>
          <w:lang w:val="en-IN"/>
        </w:rPr>
        <w:t>To study PI and VI characteristics of LED Module.</w:t>
      </w:r>
    </w:p>
    <w:p w:rsidR="008812DC" w:rsidRPr="0052260A" w:rsidRDefault="008812DC" w:rsidP="008812DC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IN"/>
        </w:rPr>
      </w:pPr>
      <w:r w:rsidRPr="0052260A">
        <w:rPr>
          <w:rFonts w:ascii="Times New Roman" w:hAnsi="Times New Roman"/>
          <w:lang w:val="en-IN"/>
        </w:rPr>
        <w:t>To study the PI and VI characteristics of Laser diode module.</w:t>
      </w:r>
    </w:p>
    <w:p w:rsidR="008812DC" w:rsidRPr="0052260A" w:rsidRDefault="008812DC" w:rsidP="008812DC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IN"/>
        </w:rPr>
      </w:pPr>
      <w:r w:rsidRPr="0052260A">
        <w:rPr>
          <w:rFonts w:ascii="Times New Roman" w:hAnsi="Times New Roman"/>
          <w:lang w:val="en-IN"/>
        </w:rPr>
        <w:t>To study PI and VI characteristics of Photodetector module.</w:t>
      </w:r>
    </w:p>
    <w:p w:rsidR="008812DC" w:rsidRPr="0052260A" w:rsidRDefault="008812DC" w:rsidP="008812DC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IN"/>
        </w:rPr>
      </w:pPr>
      <w:r w:rsidRPr="0052260A">
        <w:rPr>
          <w:rFonts w:ascii="Times New Roman" w:hAnsi="Times New Roman"/>
          <w:lang w:val="en-IN"/>
        </w:rPr>
        <w:t>To study numerical aperture, mode field diameter and V value of Single mode fiber.</w:t>
      </w:r>
    </w:p>
    <w:p w:rsidR="008812DC" w:rsidRPr="0052260A" w:rsidRDefault="008812DC" w:rsidP="008812DC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IN"/>
        </w:rPr>
      </w:pPr>
      <w:r w:rsidRPr="0052260A">
        <w:rPr>
          <w:rFonts w:ascii="Times New Roman" w:hAnsi="Times New Roman"/>
          <w:lang w:val="en-IN"/>
        </w:rPr>
        <w:t>To determine numerical aperture, mode field diameter and V value of a multimode fiber.</w:t>
      </w:r>
    </w:p>
    <w:p w:rsidR="008812DC" w:rsidRPr="0052260A" w:rsidRDefault="008812DC" w:rsidP="008812DC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IN"/>
        </w:rPr>
      </w:pPr>
      <w:r w:rsidRPr="0052260A">
        <w:rPr>
          <w:rFonts w:ascii="Times New Roman" w:hAnsi="Times New Roman"/>
          <w:lang w:val="en-IN"/>
        </w:rPr>
        <w:t>To study the length dependence of attenuation on the given optical fiber at different Wavelengths.</w:t>
      </w:r>
    </w:p>
    <w:p w:rsidR="008812DC" w:rsidRPr="0052260A" w:rsidRDefault="008812DC" w:rsidP="008812DC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IN"/>
        </w:rPr>
      </w:pPr>
      <w:r w:rsidRPr="0052260A">
        <w:rPr>
          <w:rFonts w:ascii="Times New Roman" w:hAnsi="Times New Roman"/>
          <w:lang w:val="en-IN"/>
        </w:rPr>
        <w:t>(a) To determine the time delay between pulses in single mode fiber due to group velocity dispersion.</w:t>
      </w:r>
    </w:p>
    <w:p w:rsidR="008812DC" w:rsidRDefault="008812DC" w:rsidP="008812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lang w:val="en-IN"/>
        </w:rPr>
      </w:pPr>
      <w:r w:rsidRPr="0052260A">
        <w:rPr>
          <w:rFonts w:ascii="Times New Roman" w:hAnsi="Times New Roman"/>
          <w:lang w:val="en-IN"/>
        </w:rPr>
        <w:t>(b) Compare the experimental results with the theoretical prediction, calculated from refractive index spectrum of pure silica.</w:t>
      </w:r>
    </w:p>
    <w:p w:rsidR="008812DC" w:rsidRPr="0052260A" w:rsidRDefault="008812DC" w:rsidP="008812D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lang w:val="en-IN"/>
        </w:rPr>
      </w:pPr>
    </w:p>
    <w:tbl>
      <w:tblPr>
        <w:tblStyle w:val="TableGrid"/>
        <w:tblpPr w:leftFromText="180" w:rightFromText="180" w:vertAnchor="page" w:horzAnchor="margin" w:tblpY="12796"/>
        <w:tblW w:w="9640" w:type="dxa"/>
        <w:tblLook w:val="04A0" w:firstRow="1" w:lastRow="0" w:firstColumn="1" w:lastColumn="0" w:noHBand="0" w:noVBand="1"/>
      </w:tblPr>
      <w:tblGrid>
        <w:gridCol w:w="672"/>
        <w:gridCol w:w="5849"/>
        <w:gridCol w:w="3119"/>
      </w:tblGrid>
      <w:tr w:rsidR="00726976" w:rsidTr="00726976">
        <w:tc>
          <w:tcPr>
            <w:tcW w:w="672" w:type="dxa"/>
          </w:tcPr>
          <w:p w:rsidR="00726976" w:rsidRPr="00AD0EA8" w:rsidRDefault="00726976" w:rsidP="0072697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D0EA8">
              <w:rPr>
                <w:rFonts w:ascii="Times New Roman" w:hAnsi="Times New Roman"/>
                <w:b/>
                <w:sz w:val="20"/>
                <w:szCs w:val="20"/>
              </w:rPr>
              <w:t>S.No.</w:t>
            </w:r>
          </w:p>
        </w:tc>
        <w:tc>
          <w:tcPr>
            <w:tcW w:w="5849" w:type="dxa"/>
          </w:tcPr>
          <w:p w:rsidR="00726976" w:rsidRPr="00AD0EA8" w:rsidRDefault="00726976" w:rsidP="0072697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D0EA8">
              <w:rPr>
                <w:rFonts w:ascii="Times New Roman" w:hAnsi="Times New Roman"/>
                <w:b/>
                <w:sz w:val="20"/>
                <w:szCs w:val="20"/>
              </w:rPr>
              <w:t>Name of Books/ Authors</w:t>
            </w:r>
          </w:p>
        </w:tc>
        <w:tc>
          <w:tcPr>
            <w:tcW w:w="3119" w:type="dxa"/>
          </w:tcPr>
          <w:p w:rsidR="00726976" w:rsidRPr="00AD0EA8" w:rsidRDefault="00726976" w:rsidP="0072697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D0EA8">
              <w:rPr>
                <w:rFonts w:ascii="Times New Roman" w:hAnsi="Times New Roman"/>
                <w:b/>
                <w:sz w:val="20"/>
                <w:szCs w:val="20"/>
              </w:rPr>
              <w:t>Year of Publication/ Reprint</w:t>
            </w:r>
          </w:p>
        </w:tc>
      </w:tr>
      <w:tr w:rsidR="00726976" w:rsidRPr="008E4301" w:rsidTr="00726976">
        <w:tc>
          <w:tcPr>
            <w:tcW w:w="672" w:type="dxa"/>
          </w:tcPr>
          <w:p w:rsidR="00726976" w:rsidRPr="00726976" w:rsidRDefault="00726976" w:rsidP="0072697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9" w:type="dxa"/>
          </w:tcPr>
          <w:p w:rsidR="00726976" w:rsidRPr="008E4301" w:rsidRDefault="00726976" w:rsidP="0072697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Introduction to Fiber Optics by Ghatak and Thyagrajan</w:t>
            </w:r>
          </w:p>
        </w:tc>
        <w:tc>
          <w:tcPr>
            <w:tcW w:w="3119" w:type="dxa"/>
          </w:tcPr>
          <w:p w:rsidR="00726976" w:rsidRDefault="00726976" w:rsidP="00726976">
            <w:pPr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2017/Cambridge University Press</w:t>
            </w:r>
          </w:p>
        </w:tc>
      </w:tr>
      <w:tr w:rsidR="00726976" w:rsidRPr="008E4301" w:rsidTr="00726976">
        <w:tc>
          <w:tcPr>
            <w:tcW w:w="672" w:type="dxa"/>
          </w:tcPr>
          <w:p w:rsidR="00726976" w:rsidRPr="00726976" w:rsidRDefault="00726976" w:rsidP="0072697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9" w:type="dxa"/>
          </w:tcPr>
          <w:p w:rsidR="00726976" w:rsidRPr="008E4301" w:rsidRDefault="00726976" w:rsidP="0072697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301">
              <w:rPr>
                <w:rFonts w:ascii="Times New Roman" w:hAnsi="Times New Roman"/>
                <w:sz w:val="20"/>
                <w:szCs w:val="20"/>
              </w:rPr>
              <w:t>Fibre Optic communication</w:t>
            </w:r>
            <w:r w:rsidRPr="008E4301">
              <w:rPr>
                <w:rFonts w:ascii="Times New Roman" w:eastAsia="MS Mincho" w:hAnsi="Times New Roman"/>
                <w:sz w:val="20"/>
                <w:szCs w:val="20"/>
              </w:rPr>
              <w:t xml:space="preserve"> by Keiser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(Fifth Edition) </w:t>
            </w:r>
          </w:p>
        </w:tc>
        <w:tc>
          <w:tcPr>
            <w:tcW w:w="3119" w:type="dxa"/>
          </w:tcPr>
          <w:p w:rsidR="00726976" w:rsidRPr="008E4301" w:rsidRDefault="00726976" w:rsidP="0072697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2017</w:t>
            </w:r>
            <w:r w:rsidRPr="008E4301">
              <w:rPr>
                <w:rFonts w:ascii="Times New Roman" w:eastAsia="MS Mincho" w:hAnsi="Times New Roman"/>
                <w:sz w:val="20"/>
                <w:szCs w:val="20"/>
              </w:rPr>
              <w:t xml:space="preserve"> / McGraw Hill.</w:t>
            </w:r>
          </w:p>
        </w:tc>
      </w:tr>
      <w:tr w:rsidR="00726976" w:rsidRPr="008E4301" w:rsidTr="00726976">
        <w:trPr>
          <w:trHeight w:val="553"/>
        </w:trPr>
        <w:tc>
          <w:tcPr>
            <w:tcW w:w="672" w:type="dxa"/>
          </w:tcPr>
          <w:p w:rsidR="00726976" w:rsidRPr="00726976" w:rsidRDefault="00726976" w:rsidP="0072697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9" w:type="dxa"/>
          </w:tcPr>
          <w:p w:rsidR="00726976" w:rsidRPr="008E4301" w:rsidRDefault="00726976" w:rsidP="0072697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6976">
              <w:rPr>
                <w:rFonts w:ascii="Times New Roman" w:hAnsi="Times New Roman"/>
                <w:sz w:val="20"/>
                <w:szCs w:val="20"/>
              </w:rPr>
              <w:t>Funda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mentals Of Photonics by B.E.A. Saleh and M.C. Teich </w:t>
            </w:r>
          </w:p>
        </w:tc>
        <w:tc>
          <w:tcPr>
            <w:tcW w:w="3119" w:type="dxa"/>
          </w:tcPr>
          <w:p w:rsidR="00726976" w:rsidRPr="008E4301" w:rsidRDefault="00726976" w:rsidP="00726976">
            <w:pPr>
              <w:pStyle w:val="PlainText"/>
              <w:spacing w:line="276" w:lineRule="auto"/>
              <w:ind w:right="-98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2018/ Wiley Series in Pure and Applied Optics</w:t>
            </w:r>
          </w:p>
        </w:tc>
      </w:tr>
      <w:tr w:rsidR="00726976" w:rsidRPr="008E4301" w:rsidTr="00726976">
        <w:trPr>
          <w:trHeight w:val="211"/>
        </w:trPr>
        <w:tc>
          <w:tcPr>
            <w:tcW w:w="672" w:type="dxa"/>
          </w:tcPr>
          <w:p w:rsidR="00726976" w:rsidRPr="00726976" w:rsidRDefault="00726976" w:rsidP="0072697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9" w:type="dxa"/>
          </w:tcPr>
          <w:p w:rsidR="00726976" w:rsidRPr="008E4301" w:rsidRDefault="00726976" w:rsidP="0072697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1108">
              <w:rPr>
                <w:rFonts w:ascii="Times New Roman" w:hAnsi="Times New Roman"/>
                <w:sz w:val="20"/>
                <w:szCs w:val="20"/>
              </w:rPr>
              <w:t>Optical Fiber Communications: Principles and Prac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tice  by John M. Senior </w:t>
            </w:r>
          </w:p>
        </w:tc>
        <w:tc>
          <w:tcPr>
            <w:tcW w:w="3119" w:type="dxa"/>
          </w:tcPr>
          <w:p w:rsidR="00726976" w:rsidRDefault="00726976" w:rsidP="00726976">
            <w:pPr>
              <w:pStyle w:val="PlainText"/>
              <w:spacing w:line="276" w:lineRule="auto"/>
              <w:ind w:right="962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2014/ Pearson</w:t>
            </w:r>
          </w:p>
        </w:tc>
      </w:tr>
      <w:tr w:rsidR="00726976" w:rsidRPr="008E4301" w:rsidTr="00726976">
        <w:tc>
          <w:tcPr>
            <w:tcW w:w="672" w:type="dxa"/>
          </w:tcPr>
          <w:p w:rsidR="00726976" w:rsidRPr="00726976" w:rsidRDefault="00726976" w:rsidP="0072697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9" w:type="dxa"/>
          </w:tcPr>
          <w:p w:rsidR="00726976" w:rsidRPr="008E4301" w:rsidRDefault="00726976" w:rsidP="0072697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301">
              <w:rPr>
                <w:rFonts w:ascii="Times New Roman" w:hAnsi="Times New Roman"/>
                <w:sz w:val="20"/>
                <w:szCs w:val="20"/>
              </w:rPr>
              <w:t>Optical fibres telecommunication</w:t>
            </w:r>
            <w:r w:rsidRPr="008E4301">
              <w:rPr>
                <w:rFonts w:ascii="Times New Roman" w:eastAsia="MS Mincho" w:hAnsi="Times New Roman"/>
                <w:sz w:val="20"/>
                <w:szCs w:val="20"/>
              </w:rPr>
              <w:t xml:space="preserve"> by </w:t>
            </w:r>
            <w:r w:rsidRPr="008E4301">
              <w:rPr>
                <w:rFonts w:ascii="Times New Roman" w:hAnsi="Times New Roman"/>
                <w:sz w:val="20"/>
                <w:szCs w:val="20"/>
              </w:rPr>
              <w:t>S.E. Miller &amp; A.G. Chynoweth</w:t>
            </w:r>
          </w:p>
        </w:tc>
        <w:tc>
          <w:tcPr>
            <w:tcW w:w="3119" w:type="dxa"/>
          </w:tcPr>
          <w:p w:rsidR="00726976" w:rsidRPr="008E4301" w:rsidRDefault="00726976" w:rsidP="00726976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E4301">
              <w:rPr>
                <w:rFonts w:ascii="Times New Roman" w:eastAsia="MS Mincho" w:hAnsi="Times New Roman"/>
                <w:sz w:val="20"/>
                <w:szCs w:val="20"/>
              </w:rPr>
              <w:t xml:space="preserve">2010/ </w:t>
            </w:r>
            <w:r w:rsidRPr="008E4301">
              <w:rPr>
                <w:rFonts w:ascii="Times New Roman" w:hAnsi="Times New Roman"/>
                <w:sz w:val="20"/>
                <w:szCs w:val="20"/>
              </w:rPr>
              <w:t>Academic Press</w:t>
            </w:r>
          </w:p>
        </w:tc>
      </w:tr>
      <w:tr w:rsidR="00726976" w:rsidRPr="008E4301" w:rsidTr="00726976">
        <w:tc>
          <w:tcPr>
            <w:tcW w:w="672" w:type="dxa"/>
          </w:tcPr>
          <w:p w:rsidR="00726976" w:rsidRPr="00726976" w:rsidRDefault="00726976" w:rsidP="0072697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9" w:type="dxa"/>
          </w:tcPr>
          <w:p w:rsidR="00726976" w:rsidRPr="008E4301" w:rsidRDefault="00726976" w:rsidP="00726976">
            <w:pPr>
              <w:tabs>
                <w:tab w:val="left" w:pos="3899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1108">
              <w:rPr>
                <w:rFonts w:ascii="Times New Roman" w:hAnsi="Times New Roman"/>
                <w:sz w:val="20"/>
                <w:szCs w:val="20"/>
              </w:rPr>
              <w:t>Fiber-Optic Communication Systems, 5th Edition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by </w:t>
            </w:r>
            <w:r w:rsidRPr="00E31108">
              <w:rPr>
                <w:rFonts w:ascii="Times New Roman" w:hAnsi="Times New Roman"/>
                <w:sz w:val="20"/>
                <w:szCs w:val="20"/>
              </w:rPr>
              <w:t>Govind P. Agrawal</w:t>
            </w:r>
          </w:p>
        </w:tc>
        <w:tc>
          <w:tcPr>
            <w:tcW w:w="3119" w:type="dxa"/>
          </w:tcPr>
          <w:p w:rsidR="00726976" w:rsidRPr="008E4301" w:rsidRDefault="00726976" w:rsidP="00726976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2021</w:t>
            </w:r>
            <w:r w:rsidRPr="008E4301">
              <w:rPr>
                <w:rFonts w:ascii="Times New Roman" w:eastAsia="MS Mincho" w:hAnsi="Times New Roman"/>
                <w:sz w:val="20"/>
                <w:szCs w:val="20"/>
              </w:rPr>
              <w:t xml:space="preserve">/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Wiley</w:t>
            </w:r>
          </w:p>
        </w:tc>
      </w:tr>
      <w:tr w:rsidR="00726976" w:rsidRPr="008E4301" w:rsidTr="00726976">
        <w:tc>
          <w:tcPr>
            <w:tcW w:w="672" w:type="dxa"/>
          </w:tcPr>
          <w:p w:rsidR="00726976" w:rsidRPr="00726976" w:rsidRDefault="00726976" w:rsidP="0072697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9" w:type="dxa"/>
          </w:tcPr>
          <w:p w:rsidR="00726976" w:rsidRPr="008E4301" w:rsidRDefault="00726976" w:rsidP="0072697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301">
              <w:rPr>
                <w:rFonts w:ascii="Times New Roman" w:eastAsia="MS Mincho" w:hAnsi="Times New Roman"/>
                <w:sz w:val="20"/>
                <w:szCs w:val="20"/>
              </w:rPr>
              <w:t>Optoelectronics and Photonics by S.O. Kasap</w:t>
            </w:r>
          </w:p>
        </w:tc>
        <w:tc>
          <w:tcPr>
            <w:tcW w:w="3119" w:type="dxa"/>
          </w:tcPr>
          <w:p w:rsidR="00726976" w:rsidRPr="008E4301" w:rsidRDefault="00726976" w:rsidP="00726976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E4301">
              <w:rPr>
                <w:rFonts w:ascii="Times New Roman" w:eastAsia="MS Mincho" w:hAnsi="Times New Roman"/>
                <w:sz w:val="20"/>
                <w:szCs w:val="20"/>
              </w:rPr>
              <w:t>2010/Pearson</w:t>
            </w:r>
          </w:p>
        </w:tc>
      </w:tr>
      <w:tr w:rsidR="00726976" w:rsidRPr="008E4301" w:rsidTr="00726976">
        <w:tc>
          <w:tcPr>
            <w:tcW w:w="672" w:type="dxa"/>
          </w:tcPr>
          <w:p w:rsidR="00726976" w:rsidRPr="00726976" w:rsidRDefault="00726976" w:rsidP="0072697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9" w:type="dxa"/>
          </w:tcPr>
          <w:p w:rsidR="00726976" w:rsidRPr="008E4301" w:rsidRDefault="00726976" w:rsidP="00726976">
            <w:pPr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8E4301">
              <w:rPr>
                <w:rFonts w:ascii="Times New Roman" w:hAnsi="Times New Roman"/>
                <w:sz w:val="20"/>
                <w:szCs w:val="20"/>
              </w:rPr>
              <w:t>Fiber Optics Handbook for engineers and scientists by F.C. Allard</w:t>
            </w:r>
          </w:p>
        </w:tc>
        <w:tc>
          <w:tcPr>
            <w:tcW w:w="3119" w:type="dxa"/>
          </w:tcPr>
          <w:p w:rsidR="00726976" w:rsidRPr="008E4301" w:rsidRDefault="00726976" w:rsidP="00726976">
            <w:pPr>
              <w:rPr>
                <w:rFonts w:ascii="Times New Roman" w:eastAsia="MS Mincho" w:hAnsi="Times New Roman"/>
                <w:sz w:val="20"/>
                <w:szCs w:val="20"/>
              </w:rPr>
            </w:pPr>
            <w:r w:rsidRPr="008E4301">
              <w:rPr>
                <w:rFonts w:ascii="Times New Roman" w:eastAsia="MS Mincho" w:hAnsi="Times New Roman"/>
                <w:sz w:val="20"/>
                <w:szCs w:val="20"/>
              </w:rPr>
              <w:t>2009/</w:t>
            </w:r>
            <w:r w:rsidRPr="008E4301">
              <w:rPr>
                <w:rFonts w:ascii="Times New Roman" w:hAnsi="Times New Roman"/>
                <w:sz w:val="20"/>
                <w:szCs w:val="20"/>
              </w:rPr>
              <w:t xml:space="preserve"> McGraw Hill</w:t>
            </w:r>
          </w:p>
        </w:tc>
      </w:tr>
    </w:tbl>
    <w:p w:rsidR="008812DC" w:rsidRPr="008812DC" w:rsidRDefault="008812DC" w:rsidP="008812D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Suggested Book</w:t>
      </w:r>
    </w:p>
    <w:p w:rsidR="008812DC" w:rsidRDefault="008812DC" w:rsidP="00AB16F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  <w:lang w:val="en-IN"/>
        </w:rPr>
      </w:pPr>
      <w:bookmarkStart w:id="0" w:name="_GoBack"/>
      <w:bookmarkEnd w:id="0"/>
    </w:p>
    <w:p w:rsidR="008812DC" w:rsidRDefault="008812DC" w:rsidP="008C0D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en-IN"/>
        </w:rPr>
      </w:pPr>
    </w:p>
    <w:sectPr w:rsidR="008812DC" w:rsidSect="003B0E6A">
      <w:pgSz w:w="11906" w:h="16838"/>
      <w:pgMar w:top="990" w:right="1440" w:bottom="81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20B" w:rsidRDefault="00BC020B" w:rsidP="00CC1846">
      <w:pPr>
        <w:spacing w:after="0" w:line="240" w:lineRule="auto"/>
      </w:pPr>
      <w:r>
        <w:separator/>
      </w:r>
    </w:p>
  </w:endnote>
  <w:endnote w:type="continuationSeparator" w:id="0">
    <w:p w:rsidR="00BC020B" w:rsidRDefault="00BC020B" w:rsidP="00CC1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20B" w:rsidRDefault="00BC020B" w:rsidP="00CC1846">
      <w:pPr>
        <w:spacing w:after="0" w:line="240" w:lineRule="auto"/>
      </w:pPr>
      <w:r>
        <w:separator/>
      </w:r>
    </w:p>
  </w:footnote>
  <w:footnote w:type="continuationSeparator" w:id="0">
    <w:p w:rsidR="00BC020B" w:rsidRDefault="00BC020B" w:rsidP="00CC1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DB2"/>
    <w:multiLevelType w:val="hybridMultilevel"/>
    <w:tmpl w:val="47F02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828D3"/>
    <w:multiLevelType w:val="hybridMultilevel"/>
    <w:tmpl w:val="55B0B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7E60B8"/>
    <w:multiLevelType w:val="hybridMultilevel"/>
    <w:tmpl w:val="D5EE86F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A3645"/>
    <w:multiLevelType w:val="hybridMultilevel"/>
    <w:tmpl w:val="417CB4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F3ABD"/>
    <w:multiLevelType w:val="hybridMultilevel"/>
    <w:tmpl w:val="55B0B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EF0A2E"/>
    <w:multiLevelType w:val="hybridMultilevel"/>
    <w:tmpl w:val="D5EE86F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95BDD"/>
    <w:multiLevelType w:val="hybridMultilevel"/>
    <w:tmpl w:val="F94EC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6486A"/>
    <w:multiLevelType w:val="hybridMultilevel"/>
    <w:tmpl w:val="F94EC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B12BB9"/>
    <w:multiLevelType w:val="hybridMultilevel"/>
    <w:tmpl w:val="25A23E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742C9"/>
    <w:multiLevelType w:val="hybridMultilevel"/>
    <w:tmpl w:val="417CB4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B16883"/>
    <w:multiLevelType w:val="hybridMultilevel"/>
    <w:tmpl w:val="F94EC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C602C"/>
    <w:multiLevelType w:val="hybridMultilevel"/>
    <w:tmpl w:val="55B0B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260A6D"/>
    <w:multiLevelType w:val="hybridMultilevel"/>
    <w:tmpl w:val="3AD4215E"/>
    <w:lvl w:ilvl="0" w:tplc="8F1246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D84433"/>
    <w:multiLevelType w:val="hybridMultilevel"/>
    <w:tmpl w:val="417CB4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96AA2"/>
    <w:multiLevelType w:val="hybridMultilevel"/>
    <w:tmpl w:val="4BE61DCA"/>
    <w:lvl w:ilvl="0" w:tplc="45287F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555627"/>
    <w:multiLevelType w:val="hybridMultilevel"/>
    <w:tmpl w:val="E8ACC8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C63EA"/>
    <w:multiLevelType w:val="hybridMultilevel"/>
    <w:tmpl w:val="55B0B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C130B3"/>
    <w:multiLevelType w:val="hybridMultilevel"/>
    <w:tmpl w:val="FAFE9CE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14C5E"/>
    <w:multiLevelType w:val="hybridMultilevel"/>
    <w:tmpl w:val="D5EE86F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73C3A"/>
    <w:multiLevelType w:val="hybridMultilevel"/>
    <w:tmpl w:val="EEDAC4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22F2A"/>
    <w:multiLevelType w:val="hybridMultilevel"/>
    <w:tmpl w:val="41D289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D109B"/>
    <w:multiLevelType w:val="hybridMultilevel"/>
    <w:tmpl w:val="417CB4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FD6103"/>
    <w:multiLevelType w:val="hybridMultilevel"/>
    <w:tmpl w:val="417CB4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752679"/>
    <w:multiLevelType w:val="hybridMultilevel"/>
    <w:tmpl w:val="58DEAF5A"/>
    <w:lvl w:ilvl="0" w:tplc="8FA432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A72CE"/>
    <w:multiLevelType w:val="hybridMultilevel"/>
    <w:tmpl w:val="1A708B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3"/>
  </w:num>
  <w:num w:numId="5">
    <w:abstractNumId w:val="18"/>
  </w:num>
  <w:num w:numId="6">
    <w:abstractNumId w:val="16"/>
  </w:num>
  <w:num w:numId="7">
    <w:abstractNumId w:val="1"/>
  </w:num>
  <w:num w:numId="8">
    <w:abstractNumId w:val="11"/>
  </w:num>
  <w:num w:numId="9">
    <w:abstractNumId w:val="2"/>
  </w:num>
  <w:num w:numId="10">
    <w:abstractNumId w:val="10"/>
  </w:num>
  <w:num w:numId="11">
    <w:abstractNumId w:val="3"/>
  </w:num>
  <w:num w:numId="12">
    <w:abstractNumId w:val="20"/>
  </w:num>
  <w:num w:numId="13">
    <w:abstractNumId w:val="24"/>
  </w:num>
  <w:num w:numId="14">
    <w:abstractNumId w:val="22"/>
  </w:num>
  <w:num w:numId="15">
    <w:abstractNumId w:val="13"/>
  </w:num>
  <w:num w:numId="16">
    <w:abstractNumId w:val="21"/>
  </w:num>
  <w:num w:numId="17">
    <w:abstractNumId w:val="9"/>
  </w:num>
  <w:num w:numId="18">
    <w:abstractNumId w:val="12"/>
  </w:num>
  <w:num w:numId="19">
    <w:abstractNumId w:val="5"/>
  </w:num>
  <w:num w:numId="20">
    <w:abstractNumId w:val="14"/>
  </w:num>
  <w:num w:numId="21">
    <w:abstractNumId w:val="0"/>
  </w:num>
  <w:num w:numId="22">
    <w:abstractNumId w:val="15"/>
  </w:num>
  <w:num w:numId="23">
    <w:abstractNumId w:val="19"/>
  </w:num>
  <w:num w:numId="24">
    <w:abstractNumId w:val="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E3F"/>
    <w:rsid w:val="00026BFD"/>
    <w:rsid w:val="0004350C"/>
    <w:rsid w:val="0009109D"/>
    <w:rsid w:val="000D7C6D"/>
    <w:rsid w:val="00126B59"/>
    <w:rsid w:val="00162D1F"/>
    <w:rsid w:val="001D0A81"/>
    <w:rsid w:val="00214FDF"/>
    <w:rsid w:val="00240009"/>
    <w:rsid w:val="00246780"/>
    <w:rsid w:val="002708F1"/>
    <w:rsid w:val="002B75EE"/>
    <w:rsid w:val="002C1869"/>
    <w:rsid w:val="0030340A"/>
    <w:rsid w:val="00305621"/>
    <w:rsid w:val="00307C22"/>
    <w:rsid w:val="00366D5C"/>
    <w:rsid w:val="00396652"/>
    <w:rsid w:val="003B0E6A"/>
    <w:rsid w:val="003B423B"/>
    <w:rsid w:val="003F22FA"/>
    <w:rsid w:val="003F67AD"/>
    <w:rsid w:val="003F7E3F"/>
    <w:rsid w:val="00400658"/>
    <w:rsid w:val="00404588"/>
    <w:rsid w:val="00420ECA"/>
    <w:rsid w:val="00430A58"/>
    <w:rsid w:val="0044386B"/>
    <w:rsid w:val="00447804"/>
    <w:rsid w:val="004621A6"/>
    <w:rsid w:val="00497ACF"/>
    <w:rsid w:val="004B2C6F"/>
    <w:rsid w:val="004C2298"/>
    <w:rsid w:val="005022E1"/>
    <w:rsid w:val="00503CDB"/>
    <w:rsid w:val="00517D47"/>
    <w:rsid w:val="005218AE"/>
    <w:rsid w:val="0052260A"/>
    <w:rsid w:val="00542DDA"/>
    <w:rsid w:val="00547BCC"/>
    <w:rsid w:val="005667DB"/>
    <w:rsid w:val="00572E57"/>
    <w:rsid w:val="0068695C"/>
    <w:rsid w:val="006A2FB3"/>
    <w:rsid w:val="006C79DD"/>
    <w:rsid w:val="006E1994"/>
    <w:rsid w:val="00703134"/>
    <w:rsid w:val="00726976"/>
    <w:rsid w:val="00743E69"/>
    <w:rsid w:val="00770D83"/>
    <w:rsid w:val="007A6EE7"/>
    <w:rsid w:val="007B5ECF"/>
    <w:rsid w:val="007C55ED"/>
    <w:rsid w:val="007C7F35"/>
    <w:rsid w:val="007F148E"/>
    <w:rsid w:val="008339AF"/>
    <w:rsid w:val="008548BD"/>
    <w:rsid w:val="008812DC"/>
    <w:rsid w:val="008B6E11"/>
    <w:rsid w:val="008C0DD7"/>
    <w:rsid w:val="008E4301"/>
    <w:rsid w:val="00920604"/>
    <w:rsid w:val="009448A1"/>
    <w:rsid w:val="00967572"/>
    <w:rsid w:val="009A3E43"/>
    <w:rsid w:val="009B609E"/>
    <w:rsid w:val="00A00D55"/>
    <w:rsid w:val="00A16175"/>
    <w:rsid w:val="00A404F3"/>
    <w:rsid w:val="00A4427E"/>
    <w:rsid w:val="00A55505"/>
    <w:rsid w:val="00AB16F4"/>
    <w:rsid w:val="00AD0EA8"/>
    <w:rsid w:val="00AD192F"/>
    <w:rsid w:val="00AD2179"/>
    <w:rsid w:val="00B163A5"/>
    <w:rsid w:val="00B24814"/>
    <w:rsid w:val="00B33F0A"/>
    <w:rsid w:val="00B53524"/>
    <w:rsid w:val="00B729C7"/>
    <w:rsid w:val="00B766ED"/>
    <w:rsid w:val="00B8531C"/>
    <w:rsid w:val="00BA09B1"/>
    <w:rsid w:val="00BA145F"/>
    <w:rsid w:val="00BC020B"/>
    <w:rsid w:val="00C11E76"/>
    <w:rsid w:val="00C408F2"/>
    <w:rsid w:val="00C93FD5"/>
    <w:rsid w:val="00CC1846"/>
    <w:rsid w:val="00D32048"/>
    <w:rsid w:val="00D54001"/>
    <w:rsid w:val="00D90040"/>
    <w:rsid w:val="00DB29E9"/>
    <w:rsid w:val="00E247BE"/>
    <w:rsid w:val="00E31108"/>
    <w:rsid w:val="00E6126F"/>
    <w:rsid w:val="00E85598"/>
    <w:rsid w:val="00EC150C"/>
    <w:rsid w:val="00F3355B"/>
    <w:rsid w:val="00F338D4"/>
    <w:rsid w:val="00F415C5"/>
    <w:rsid w:val="00FB434B"/>
    <w:rsid w:val="00FF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CA5B8"/>
  <w15:docId w15:val="{E1722A73-ECE2-495F-98F9-DD27DE352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E3F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unhideWhenUsed/>
    <w:rsid w:val="003F7E3F"/>
    <w:pPr>
      <w:spacing w:after="0" w:line="240" w:lineRule="auto"/>
    </w:pPr>
    <w:rPr>
      <w:rFonts w:ascii="Courier New" w:hAnsi="Courier New" w:cs="Courier New"/>
      <w:sz w:val="20"/>
      <w:szCs w:val="20"/>
      <w:lang w:val="en-IN" w:eastAsia="en-IN"/>
    </w:rPr>
  </w:style>
  <w:style w:type="character" w:customStyle="1" w:styleId="PlainTextChar">
    <w:name w:val="Plain Text Char"/>
    <w:basedOn w:val="DefaultParagraphFont"/>
    <w:uiPriority w:val="99"/>
    <w:semiHidden/>
    <w:rsid w:val="003F7E3F"/>
    <w:rPr>
      <w:rFonts w:ascii="Consolas" w:eastAsia="Times New Roman" w:hAnsi="Consolas" w:cs="Times New Roman"/>
      <w:sz w:val="21"/>
      <w:szCs w:val="21"/>
      <w:lang w:val="en-US"/>
    </w:rPr>
  </w:style>
  <w:style w:type="character" w:customStyle="1" w:styleId="PlainTextChar1">
    <w:name w:val="Plain Text Char1"/>
    <w:basedOn w:val="DefaultParagraphFont"/>
    <w:link w:val="PlainText"/>
    <w:rsid w:val="003F7E3F"/>
    <w:rPr>
      <w:rFonts w:ascii="Courier New" w:eastAsia="Times New Roman" w:hAnsi="Courier New" w:cs="Courier New"/>
      <w:sz w:val="20"/>
      <w:szCs w:val="20"/>
      <w:lang w:eastAsia="en-IN"/>
    </w:rPr>
  </w:style>
  <w:style w:type="table" w:customStyle="1" w:styleId="TableGrid1">
    <w:name w:val="Table Grid1"/>
    <w:basedOn w:val="TableNormal"/>
    <w:uiPriority w:val="59"/>
    <w:rsid w:val="00396652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396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0A8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semiHidden/>
    <w:unhideWhenUsed/>
    <w:rsid w:val="00CC18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1846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CC18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1846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DD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10123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8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0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4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3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DAB2B6-DD57-438A-98D2-9DC4F3266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Yogita</dc:creator>
  <cp:lastModifiedBy>lenovo</cp:lastModifiedBy>
  <cp:revision>14</cp:revision>
  <cp:lastPrinted>2025-03-24T06:48:00Z</cp:lastPrinted>
  <dcterms:created xsi:type="dcterms:W3CDTF">2025-03-13T10:57:00Z</dcterms:created>
  <dcterms:modified xsi:type="dcterms:W3CDTF">2025-03-24T08:40:00Z</dcterms:modified>
</cp:coreProperties>
</file>